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086"/>
      </w:tblGrid>
      <w:tr w:rsidR="00DE23AD" w:rsidRPr="00DE23A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2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47"/>
              <w:gridCol w:w="647"/>
              <w:gridCol w:w="2960"/>
            </w:tblGrid>
            <w:tr w:rsidR="00DE23AD" w:rsidRPr="00DE23AD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615" w:type="dxa"/>
                  <w:gridSpan w:val="2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TW030WA09 and TW030WA10 are tweeters designed for applications requiring the highest level of performance, with extended and linear high frequency response and best consistency.</w:t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t>Innovation</w:t>
                  </w: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de-DE"/>
                    </w:rPr>
                    <w:br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Tweeters used to feature a separate rear chamber in order to obtain low resonance frequency. Not any longer. By designing the internal parts to accommodate new larger internal volumes, the TW030WA09/10 offer an unusually low</w:t>
                  </w:r>
                  <w:proofErr w:type="gramStart"/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 resonance</w:t>
                  </w:r>
                  <w:proofErr w:type="gramEnd"/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 xml:space="preserve"> frequency.</w:t>
                  </w:r>
                </w:p>
              </w:tc>
            </w:tr>
            <w:tr w:rsidR="00DE23AD" w:rsidRPr="00DE23AD">
              <w:trPr>
                <w:trHeight w:val="1560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DE23AD" w:rsidRPr="00DE23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2535" w:type="dxa"/>
                  <w:gridSpan w:val="2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FEATURES</w:t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3030"/>
              <w:gridCol w:w="1470"/>
              <w:gridCol w:w="89"/>
            </w:tblGrid>
            <w:tr w:rsidR="00DE23AD" w:rsidRPr="00DE23AD">
              <w:trPr>
                <w:trHeight w:val="630"/>
                <w:tblCellSpacing w:w="0" w:type="dxa"/>
              </w:trPr>
              <w:tc>
                <w:tcPr>
                  <w:tcW w:w="495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15595" cy="6350"/>
                        <wp:effectExtent l="0" t="0" r="0" b="0"/>
                        <wp:docPr id="40" name="Grafik 40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1923415" cy="6350"/>
                        <wp:effectExtent l="0" t="0" r="0" b="0"/>
                        <wp:docPr id="39" name="Grafik 39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41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933450" cy="6350"/>
                        <wp:effectExtent l="0" t="0" r="0" b="0"/>
                        <wp:docPr id="38" name="Grafik 38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56515" cy="6350"/>
                        <wp:effectExtent l="0" t="0" r="0" b="0"/>
                        <wp:docPr id="37" name="Grafik 37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23AD" w:rsidRPr="00DE23AD">
              <w:trPr>
                <w:trHeight w:val="2745"/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500" w:type="dxa"/>
                  <w:gridSpan w:val="2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856865" cy="1740535"/>
                        <wp:effectExtent l="0" t="0" r="635" b="0"/>
                        <wp:docPr id="36" name="Grafik 36" descr="Wavecor-TW030WA09_10-twee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141" descr="Wavecor-TW030WA09_10-twee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865" cy="1740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DE23AD" w:rsidRPr="00DE23AD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hideMark/>
                </w:tcPr>
                <w:p w:rsidR="00DE23AD" w:rsidRPr="00DE23AD" w:rsidRDefault="00DE23AD" w:rsidP="00DE23AD">
                  <w:pPr>
                    <w:spacing w:before="60" w:after="60" w:line="240" w:lineRule="auto"/>
                    <w:ind w:left="60" w:right="6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fldChar w:fldCharType="begin"/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instrText xml:space="preserve"> HYPERLINK "http://www.wavecor.com/html/tw022wa05.html" \l "Freq.resp" </w:instrText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fldChar w:fldCharType="separate"/>
                  </w:r>
                  <w:r w:rsidRPr="00DE23AD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de-DE"/>
                    </w:rPr>
                    <w:t>Frequency resp.</w:t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fldChar w:fldCharType="end"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begin"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instrText xml:space="preserve"> HYPERLINK "http://www.wavecor.com/html/tw022wa05.html" \l "Specs" </w:instrText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DE23AD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de-DE"/>
                    </w:rPr>
                    <w:t>Specifications</w:t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br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begin"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instrText xml:space="preserve"> HYPERLINK "http://www.wavecor.com/html/tw022wa05.html" \l "Dims" </w:instrText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DE23AD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de-DE"/>
                    </w:rPr>
                    <w:t>Dimensions</w:t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begin"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instrText xml:space="preserve"> HYPERLINK "http://www.wavecor.com/html/fr070wa01_02.html" \l "Waterfall" </w:instrText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DE23AD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de-DE"/>
                    </w:rPr>
                    <w:br/>
                  </w: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fldChar w:fldCharType="begin"/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val="en-US" w:eastAsia="de-DE"/>
                    </w:rPr>
                    <w:instrText xml:space="preserve"> HYPERLINK "http://www.wavecor.com/html/tw022wa05.html" \l "Order" </w:instrText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fldChar w:fldCharType="separate"/>
                  </w:r>
                  <w:r w:rsidRPr="00DE23AD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de-DE"/>
                    </w:rPr>
                    <w:t>Ordering info</w:t>
                  </w:r>
                  <w:r w:rsidRPr="00DE23AD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fldChar w:fldCharType="end"/>
                  </w: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715"/>
      </w:tblGrid>
      <w:tr w:rsidR="00DE23AD" w:rsidRPr="00DE23AD">
        <w:trPr>
          <w:trHeight w:val="45"/>
          <w:tblCellSpacing w:w="0" w:type="dxa"/>
        </w:trPr>
        <w:tc>
          <w:tcPr>
            <w:tcW w:w="390" w:type="dxa"/>
            <w:hideMark/>
          </w:tcPr>
          <w:p w:rsidR="00DE23AD" w:rsidRPr="00DE23AD" w:rsidRDefault="00DE23AD" w:rsidP="00DE23AD">
            <w:pPr>
              <w:spacing w:after="0" w:line="4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5745" cy="6350"/>
                  <wp:effectExtent l="0" t="0" r="0" b="0"/>
                  <wp:docPr id="35" name="Grafik 3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hideMark/>
          </w:tcPr>
          <w:p w:rsidR="00DE23AD" w:rsidRPr="00DE23AD" w:rsidRDefault="00DE23AD" w:rsidP="00DE23AD">
            <w:pPr>
              <w:spacing w:after="0" w:line="45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530850" cy="6350"/>
                  <wp:effectExtent l="0" t="0" r="0" b="0"/>
                  <wp:docPr id="34" name="Grafik 3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715" w:type="dxa"/>
            <w:hideMark/>
          </w:tcPr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30 mm design with controlled off-axis and power response, high power handling, and low resonance frequency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Internal volumes for low resonance frequency and distortion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Precision-coated textile diaphragm for improved consistency and high-frequency extension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Optimized dome shape for ultra high frequency cutoff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Vented voice coil former for reduced distortion and compression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Copper-clad aluminium voice coil wire offering lower moving mass for improved efficiency and transient response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Build-in cavities under dome/edge to equalize pressure for lower distortion and lower resonance frequency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Flexible lead wires for higher power handling and larger excursion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Gold plated terminals to prevent oxidation and ensure long-term reliable connection</w:t>
            </w:r>
          </w:p>
          <w:p w:rsidR="00DE23AD" w:rsidRPr="00DE23AD" w:rsidRDefault="00DE23AD" w:rsidP="00DE23AD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Delivered with foam gasket attached for hassle-free mounting and secure cabinet sealing</w:t>
            </w: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"/>
        <w:gridCol w:w="60"/>
        <w:gridCol w:w="3795"/>
        <w:gridCol w:w="3299"/>
        <w:gridCol w:w="1490"/>
      </w:tblGrid>
      <w:tr w:rsidR="00DE23AD" w:rsidRPr="00DE23AD">
        <w:trPr>
          <w:trHeight w:val="720"/>
          <w:tblCellSpacing w:w="0" w:type="dxa"/>
        </w:trPr>
        <w:tc>
          <w:tcPr>
            <w:tcW w:w="57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59410" cy="6350"/>
                  <wp:effectExtent l="0" t="0" r="0" b="0"/>
                  <wp:docPr id="33" name="Grafik 3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5400" cy="6350"/>
                  <wp:effectExtent l="0" t="0" r="0" b="0"/>
                  <wp:docPr id="32" name="Grafik 3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8100" cy="6350"/>
                  <wp:effectExtent l="0" t="0" r="0" b="0"/>
                  <wp:docPr id="31" name="Grafik 3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409190" cy="6350"/>
                  <wp:effectExtent l="0" t="0" r="0" b="0"/>
                  <wp:docPr id="30" name="Grafik 30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2093595" cy="6350"/>
                  <wp:effectExtent l="0" t="0" r="0" b="0"/>
                  <wp:docPr id="29" name="Grafik 29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946150" cy="6350"/>
                  <wp:effectExtent l="0" t="0" r="0" b="0"/>
                  <wp:docPr id="28" name="Grafik 28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900" w:type="dxa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E2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FREQUENCY RESPONSE</w:t>
            </w:r>
          </w:p>
        </w:tc>
        <w:tc>
          <w:tcPr>
            <w:tcW w:w="0" w:type="auto"/>
            <w:gridSpan w:val="2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rHeight w:val="255"/>
          <w:tblCellSpacing w:w="0" w:type="dxa"/>
        </w:trPr>
        <w:tc>
          <w:tcPr>
            <w:tcW w:w="0" w:type="auto"/>
            <w:gridSpan w:val="6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DE23AD" w:rsidRPr="00DE23AD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2"/>
                  </w:tblGrid>
                  <w:tr w:rsidR="00DE23AD" w:rsidRPr="00DE23AD">
                    <w:trPr>
                      <w:trHeight w:val="5190"/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DE23AD" w:rsidRPr="00DE23AD" w:rsidRDefault="00DE23AD" w:rsidP="00DE2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5270" cy="3291840"/>
                              <wp:effectExtent l="0" t="0" r="0" b="3810"/>
                              <wp:docPr id="27" name="Grafik 27" descr="TW030WA09_SPL_&amp;_IMP_resp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143" descr="TW030WA09_SPL_&amp;_IMP_resp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5270" cy="3291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de-DE"/>
                    </w:rPr>
                  </w:pP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7"/>
                    <w:gridCol w:w="4549"/>
                  </w:tblGrid>
                  <w:tr w:rsidR="00DE23AD" w:rsidRPr="00DE23A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"/>
                          <w:gridCol w:w="3079"/>
                        </w:tblGrid>
                        <w:tr w:rsidR="00DE23AD" w:rsidRPr="00DE23A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27330" cy="6350"/>
                                    <wp:effectExtent l="0" t="0" r="0" b="0"/>
                                    <wp:docPr id="26" name="Grafik 26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5165" cy="6350"/>
                                    <wp:effectExtent l="0" t="0" r="0" b="0"/>
                                    <wp:docPr id="25" name="Grafik 25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516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E23AD" w:rsidRPr="00DE23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SPL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Flush in infinite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baffle, back side open  (no cabinet)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Microphone distance: 1.0 m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Input level: 2.83 VRMS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Smoothing: 1/6 oct.</w:t>
                              </w:r>
                            </w:p>
                          </w:tc>
                        </w:tr>
                      </w:tbl>
                      <w:p w:rsidR="00DE23AD" w:rsidRPr="00DE23AD" w:rsidRDefault="00DE23AD" w:rsidP="00DE2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3079"/>
                        </w:tblGrid>
                        <w:tr w:rsidR="00DE23AD" w:rsidRPr="00DE23A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470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933450" cy="6350"/>
                                    <wp:effectExtent l="0" t="0" r="0" b="0"/>
                                    <wp:docPr id="24" name="Grafik 24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5165" cy="6350"/>
                                    <wp:effectExtent l="0" t="0" r="0" b="0"/>
                                    <wp:docPr id="23" name="Grafik 23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516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E23AD" w:rsidRPr="00DE23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impedance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Free air, no baffle,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back side open (no cabinet)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 xml:space="preserve">Input signal: Semi-current-drive, 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nominal current 2 mA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Smoothing: None</w:t>
                              </w:r>
                            </w:p>
                          </w:tc>
                        </w:tr>
                      </w:tbl>
                      <w:p w:rsidR="00DE23AD" w:rsidRPr="00DE23AD" w:rsidRDefault="00DE23AD" w:rsidP="00DE2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</w:p>
        </w:tc>
      </w:tr>
      <w:tr w:rsidR="00DE23AD" w:rsidRPr="00DE23AD">
        <w:trPr>
          <w:trHeight w:val="540"/>
          <w:tblCellSpacing w:w="0" w:type="dxa"/>
        </w:trPr>
        <w:tc>
          <w:tcPr>
            <w:tcW w:w="0" w:type="auto"/>
            <w:gridSpan w:val="6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85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pPr w:leftFromText="45" w:rightFromText="45" w:vertAnchor="text"/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DE23AD" w:rsidRPr="00DE23AD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2"/>
                  </w:tblGrid>
                  <w:tr w:rsidR="00DE23AD" w:rsidRPr="00DE23AD">
                    <w:trPr>
                      <w:trHeight w:val="5190"/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DE23AD" w:rsidRPr="00DE23AD" w:rsidRDefault="00DE23AD" w:rsidP="00DE2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>
                              <wp:extent cx="5335270" cy="3291840"/>
                              <wp:effectExtent l="0" t="0" r="0" b="3810"/>
                              <wp:docPr id="22" name="Grafik 22" descr="TW030WA10_SPL_&amp;_IMP_resp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148" descr="TW030WA10_SPL_&amp;_IMP_resp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5270" cy="3291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de-DE"/>
                    </w:rPr>
                  </w:pP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7"/>
                    <w:gridCol w:w="4549"/>
                  </w:tblGrid>
                  <w:tr w:rsidR="00DE23AD" w:rsidRPr="00DE23A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"/>
                          <w:gridCol w:w="3079"/>
                        </w:tblGrid>
                        <w:tr w:rsidR="00DE23AD" w:rsidRPr="00DE23A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27330" cy="6350"/>
                                    <wp:effectExtent l="0" t="0" r="0" b="0"/>
                                    <wp:docPr id="21" name="Grafik 21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5165" cy="6350"/>
                                    <wp:effectExtent l="0" t="0" r="0" b="0"/>
                                    <wp:docPr id="20" name="Grafik 20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516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E23AD" w:rsidRPr="00DE23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SPL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Flush in infinite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baffle, back side open  (no cabinet)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Microphone distance: 1.0 m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Input level: 2.83 VRMS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Smoothing: 1/6 oct.</w:t>
                              </w:r>
                            </w:p>
                          </w:tc>
                        </w:tr>
                      </w:tbl>
                      <w:p w:rsidR="00DE23AD" w:rsidRPr="00DE23AD" w:rsidRDefault="00DE23AD" w:rsidP="00DE2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3079"/>
                        </w:tblGrid>
                        <w:tr w:rsidR="00DE23AD" w:rsidRPr="00DE23A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1470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933450" cy="6350"/>
                                    <wp:effectExtent l="0" t="0" r="0" b="0"/>
                                    <wp:docPr id="19" name="Grafik 19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3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1955165" cy="6350"/>
                                    <wp:effectExtent l="0" t="0" r="0" b="0"/>
                                    <wp:docPr id="18" name="Grafik 18" descr="http://www.wavecor.com/assets/images/autogen/clear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wavecor.com/assets/images/autogen/clear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516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E23AD" w:rsidRPr="00DE23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  <w:hideMark/>
                            </w:tcPr>
                            <w:p w:rsidR="00DE23AD" w:rsidRPr="00DE23AD" w:rsidRDefault="00DE23AD" w:rsidP="00DE23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</w:pP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  <w:lang w:val="en-US" w:eastAsia="de-DE"/>
                                </w:rPr>
                                <w:t>Measuring conditions, impedance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Driver mounting: Free air, no baffle,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back side open (no cabinet)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 xml:space="preserve">Input signal: Semi-current-drive, 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     nominal current 2 mA</w:t>
                              </w:r>
                              <w:r w:rsidRPr="00DE23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de-DE"/>
                                </w:rPr>
                                <w:br/>
                                <w:t>Smoothing: None</w:t>
                              </w:r>
                            </w:p>
                          </w:tc>
                        </w:tr>
                      </w:tbl>
                      <w:p w:rsidR="00DE23AD" w:rsidRPr="00DE23AD" w:rsidRDefault="00DE23AD" w:rsidP="00DE2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de-DE"/>
              </w:rPr>
            </w:pPr>
          </w:p>
        </w:tc>
      </w:tr>
      <w:tr w:rsidR="00DE23AD" w:rsidRPr="00DE23AD">
        <w:trPr>
          <w:trHeight w:val="990"/>
          <w:tblCellSpacing w:w="0" w:type="dxa"/>
        </w:trPr>
        <w:tc>
          <w:tcPr>
            <w:tcW w:w="0" w:type="auto"/>
            <w:gridSpan w:val="6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gridSpan w:val="2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7155" w:type="dxa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E2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NOMINAL SPECIFICATIONS</w:t>
            </w:r>
          </w:p>
        </w:tc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407"/>
      </w:tblGrid>
      <w:tr w:rsidR="00DE23AD" w:rsidRPr="00DE23AD">
        <w:trPr>
          <w:trHeight w:val="195"/>
          <w:tblCellSpacing w:w="0" w:type="dxa"/>
        </w:trPr>
        <w:tc>
          <w:tcPr>
            <w:tcW w:w="66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22275" cy="6350"/>
                  <wp:effectExtent l="0" t="0" r="0" b="0"/>
                  <wp:docPr id="17" name="Grafik 1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610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4541"/>
              <w:gridCol w:w="1184"/>
              <w:gridCol w:w="1184"/>
              <w:gridCol w:w="749"/>
            </w:tblGrid>
            <w:tr w:rsidR="00DE23AD" w:rsidRPr="00DE23AD">
              <w:trPr>
                <w:trHeight w:val="465"/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Notes</w:t>
                  </w:r>
                </w:p>
              </w:tc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  Parameter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TW030WA09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TW030WA10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  <w:t>Unit</w:t>
                  </w:r>
                </w:p>
              </w:tc>
            </w:tr>
            <w:tr w:rsidR="00DE23AD" w:rsidRPr="00DE23A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Nominal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DE23AD" w:rsidRPr="00DE23A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Nominal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impedance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ohm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DE23AD" w:rsidRPr="00DE23A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Recommended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frequency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range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2 - 27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2 - 27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[kHz]</w:t>
                  </w:r>
                </w:p>
              </w:tc>
            </w:tr>
            <w:tr w:rsidR="00DE23AD" w:rsidRPr="00DE23AD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1, 4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Sensitivity, 2.83V/1m (average SPL in range 2 - 20 kHz)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92.5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[dB]</w:t>
                  </w:r>
                </w:p>
              </w:tc>
            </w:tr>
            <w:tr w:rsidR="00DE23AD" w:rsidRPr="00DE23A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Power handling, short term, IEC 268-5, 2.5 kHz@12dB/oct.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[W]</w:t>
                  </w:r>
                </w:p>
              </w:tc>
            </w:tr>
            <w:tr w:rsidR="00DE23AD" w:rsidRPr="00DE23A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Power handling, long term, IEC 268-5, 2.5 kHz@12dB/oct.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[W]</w:t>
                  </w:r>
                </w:p>
              </w:tc>
            </w:tr>
            <w:tr w:rsidR="00DE23AD" w:rsidRPr="00DE23AD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Power handling, continuous, IEC 268-5, 2.5 kHz@12dB/oct.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[W]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Effective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radiating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area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S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[sq.cm]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Resonance frequency (free air, no baffle), F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val="en-US" w:eastAsia="de-DE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[Hz]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Moving mass, incl. air (free air, no baffle), M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val="en-US" w:eastAsia="de-DE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[g]</w:t>
                  </w:r>
                </w:p>
              </w:tc>
            </w:tr>
            <w:tr w:rsidR="00DE23AD" w:rsidRPr="00DE23AD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Force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factor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Bxl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[N/A]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Suspension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compliance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[mm/N]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Equivalent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air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volume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V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lit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.]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Mechanical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resistance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Ns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/m]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Mechanical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Q,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Q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ms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Electrical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Q,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Q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1.74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DE23AD" w:rsidRPr="00DE23AD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Total Q,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Q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1.70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Voice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coil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resistance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, R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DC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ohm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Voice coil inductance, L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val="en-US" w:eastAsia="de-DE"/>
                    </w:rPr>
                    <w:t>e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 xml:space="preserve"> (measured at 20 kHz)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μH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DE23AD" w:rsidRPr="00DE23AD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Voice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coil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inside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diameter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30.4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DE23AD" w:rsidRPr="00DE23AD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Voice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coil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winding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DE23AD" w:rsidRPr="00DE23AD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Air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gap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DE23AD" w:rsidRPr="00DE23AD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7"/>
                      <w:szCs w:val="17"/>
                      <w:lang w:val="en-US" w:eastAsia="de-DE"/>
                    </w:rPr>
                    <w:t>Theoretical linear motor stroke, Xmax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±0.40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±0.40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[mm]</w:t>
                  </w:r>
                </w:p>
              </w:tc>
            </w:tr>
            <w:tr w:rsidR="00DE23AD" w:rsidRPr="00DE23AD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Magnet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weight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[g]</w:t>
                  </w:r>
                </w:p>
              </w:tc>
            </w:tr>
            <w:tr w:rsidR="00DE23AD" w:rsidRPr="00DE23AD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val="en-US" w:eastAsia="de-DE"/>
                    </w:rPr>
                    <w:t>Total unit net weight excl. packaging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[kg]</w:t>
                  </w: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mohm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rm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xm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mH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]</w:t>
                  </w:r>
                </w:p>
              </w:tc>
            </w:tr>
            <w:tr w:rsidR="00DE23AD" w:rsidRPr="00DE23A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3, 4, 5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E</w:t>
                  </w: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vertAlign w:val="subscript"/>
                      <w:lang w:eastAsia="de-DE"/>
                    </w:rPr>
                    <w:t>xm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45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[-]</w:t>
                  </w: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187"/>
      </w:tblGrid>
      <w:tr w:rsidR="00DE23AD" w:rsidRPr="00DE23AD">
        <w:trPr>
          <w:trHeight w:val="180"/>
          <w:tblCellSpacing w:w="0" w:type="dxa"/>
        </w:trPr>
        <w:tc>
          <w:tcPr>
            <w:tcW w:w="88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61340" cy="6350"/>
                  <wp:effectExtent l="0" t="0" r="0" b="0"/>
                  <wp:docPr id="16" name="Grafik 1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34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7658"/>
            </w:tblGrid>
            <w:tr w:rsidR="00DE23AD" w:rsidRPr="00DE23AD">
              <w:trPr>
                <w:trHeight w:val="195"/>
                <w:tblCellSpacing w:w="0" w:type="dxa"/>
              </w:trPr>
              <w:tc>
                <w:tcPr>
                  <w:tcW w:w="69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1</w:t>
                  </w:r>
                </w:p>
              </w:tc>
              <w:tc>
                <w:tcPr>
                  <w:tcW w:w="765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in infinite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baffle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</w:t>
                  </w:r>
                </w:p>
              </w:tc>
            </w:tr>
            <w:tr w:rsidR="00DE23AD" w:rsidRPr="00DE23AD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2</w:t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Tested in free air (no cabinet).</w:t>
                  </w:r>
                </w:p>
              </w:tc>
            </w:tr>
            <w:tr w:rsidR="00DE23AD" w:rsidRPr="00DE23AD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3</w:t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Measured using a semi-constant current source, nominal level 2 mA.</w:t>
                  </w:r>
                </w:p>
              </w:tc>
            </w:tr>
            <w:tr w:rsidR="00DE23AD" w:rsidRPr="00DE23AD">
              <w:trPr>
                <w:trHeight w:val="195"/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right="9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4</w:t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at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25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deg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. C</w:t>
                  </w:r>
                </w:p>
              </w:tc>
            </w:tr>
            <w:tr w:rsidR="00DE23AD" w:rsidRPr="00DE23AD">
              <w:trPr>
                <w:trHeight w:val="975"/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5</w:t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left="30" w:right="1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 xml:space="preserve">It is generally a rough simplification to assume that loudspeaker transducer voice coils exhibit the characteristics of an inductor. Instead it is a far more accurate approach to use the more advanced model often referred to as the “Wright empirical model”, also used in LEAP-4 as the TSL model (www.linearx.com), involving parameters Krm, Erm, Kxm, and Exm. This more accurate transducer model is described in a technical paper (PDF) </w:t>
                  </w: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fldChar w:fldCharType="begin"/>
                  </w: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instrText xml:space="preserve"> HYPERLINK "http://www.wavecor.com/Transducer_equivalent_circuit.pdf" \t "NewWindow" </w:instrText>
                  </w: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fldChar w:fldCharType="separate"/>
                  </w:r>
                  <w:r w:rsidRPr="00DE23AD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16"/>
                      <w:szCs w:val="16"/>
                      <w:u w:val="single"/>
                      <w:lang w:val="en-US" w:eastAsia="de-DE"/>
                    </w:rPr>
                    <w:t>here</w:t>
                  </w: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fldChar w:fldCharType="end"/>
                  </w: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DE23AD" w:rsidRPr="00DE23AD">
              <w:trPr>
                <w:trHeight w:val="1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right="9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Note 6</w:t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Measured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before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>burn</w:t>
                  </w:r>
                  <w:proofErr w:type="spellEnd"/>
                  <w:r w:rsidRPr="00DE23AD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de-DE"/>
                    </w:rPr>
                    <w:t xml:space="preserve"> in</w:t>
                  </w: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480"/>
      </w:tblGrid>
      <w:tr w:rsidR="00DE23AD" w:rsidRPr="00DE23A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8144"/>
            </w:tblGrid>
            <w:tr w:rsidR="00DE23AD" w:rsidRPr="00DE23AD">
              <w:trPr>
                <w:trHeight w:val="990"/>
                <w:tblCellSpacing w:w="0" w:type="dxa"/>
              </w:trPr>
              <w:tc>
                <w:tcPr>
                  <w:tcW w:w="585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72110" cy="6350"/>
                        <wp:effectExtent l="0" t="0" r="0" b="0"/>
                        <wp:docPr id="15" name="Grafik 15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45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5170805" cy="6350"/>
                        <wp:effectExtent l="0" t="0" r="0" b="0"/>
                        <wp:docPr id="14" name="Grafik 14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0805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23AD" w:rsidRPr="00DE23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8145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de-DE"/>
                    </w:rPr>
                  </w:pPr>
                  <w:r w:rsidRPr="00DE23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de-DE"/>
                    </w:rPr>
                    <w:t>OUTLINE DRAWING AND NOMINAL DIMENSIONS (mm)</w:t>
                  </w: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20"/>
            </w:tblGrid>
            <w:tr w:rsidR="00DE23AD" w:rsidRPr="00DE23AD">
              <w:trPr>
                <w:trHeight w:val="1245"/>
                <w:tblCellSpacing w:w="0" w:type="dxa"/>
              </w:trPr>
              <w:tc>
                <w:tcPr>
                  <w:tcW w:w="6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DE"/>
                    </w:rPr>
                    <w:lastRenderedPageBreak/>
                    <w:drawing>
                      <wp:inline distT="0" distB="0" distL="0" distR="0">
                        <wp:extent cx="38100" cy="6350"/>
                        <wp:effectExtent l="0" t="0" r="0" b="0"/>
                        <wp:docPr id="13" name="Grafik 13" descr="http://www.wavecor.com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wavecor.com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DE23AD" w:rsidRPr="00DE23AD">
              <w:trPr>
                <w:trHeight w:val="465"/>
                <w:tblCellSpacing w:w="0" w:type="dxa"/>
              </w:trPr>
              <w:tc>
                <w:tcPr>
                  <w:tcW w:w="0" w:type="auto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420" w:type="dxa"/>
                  <w:hideMark/>
                </w:tcPr>
                <w:p w:rsidR="00DE23AD" w:rsidRPr="00DE23AD" w:rsidRDefault="00DE23AD" w:rsidP="00DE23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264795" cy="296545"/>
                        <wp:effectExtent l="0" t="0" r="1905" b="8255"/>
                        <wp:docPr id="12" name="Grafik 12" descr="TW030WA09_10 outline drawing">
                          <a:hlinkClick xmlns:a="http://schemas.openxmlformats.org/drawingml/2006/main" r:id="rId10" tgtFrame="&quot;NewWindo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71" descr="TW030WA09_10 outline drawing">
                                  <a:hlinkClick r:id="rId10" tgtFrame="&quot;NewWindo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402"/>
      </w:tblGrid>
      <w:tr w:rsidR="00DE23AD" w:rsidRPr="00DE23AD">
        <w:trPr>
          <w:trHeight w:val="4995"/>
          <w:tblCellSpacing w:w="0" w:type="dxa"/>
        </w:trPr>
        <w:tc>
          <w:tcPr>
            <w:tcW w:w="72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60375" cy="6350"/>
                  <wp:effectExtent l="0" t="0" r="0" b="0"/>
                  <wp:docPr id="11" name="Grafik 11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5335270" cy="3171825"/>
                  <wp:effectExtent l="0" t="0" r="0" b="9525"/>
                  <wp:docPr id="10" name="Grafik 10" descr="TW030WA09-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45" descr="TW030WA09-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3AD" w:rsidRPr="00DE23AD" w:rsidRDefault="00DE23AD" w:rsidP="00DE23A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e-DE"/>
        </w:rPr>
      </w:pP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"/>
        <w:gridCol w:w="269"/>
        <w:gridCol w:w="725"/>
        <w:gridCol w:w="2403"/>
        <w:gridCol w:w="1728"/>
        <w:gridCol w:w="1124"/>
        <w:gridCol w:w="1153"/>
      </w:tblGrid>
      <w:tr w:rsidR="00DE23AD" w:rsidRPr="00DE23AD">
        <w:trPr>
          <w:trHeight w:val="375"/>
          <w:tblCellSpacing w:w="0" w:type="dxa"/>
        </w:trPr>
        <w:tc>
          <w:tcPr>
            <w:tcW w:w="57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59410" cy="6350"/>
                  <wp:effectExtent l="0" t="0" r="0" b="0"/>
                  <wp:docPr id="9" name="Grafik 9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6350" cy="6350"/>
                  <wp:effectExtent l="0" t="0" r="0" b="0"/>
                  <wp:docPr id="8" name="Grafik 8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170180" cy="6350"/>
                  <wp:effectExtent l="0" t="0" r="0" b="0"/>
                  <wp:docPr id="7" name="Grafik 7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460375" cy="6350"/>
                  <wp:effectExtent l="0" t="0" r="0" b="0"/>
                  <wp:docPr id="6" name="Grafik 6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1525905" cy="6350"/>
                  <wp:effectExtent l="0" t="0" r="0" b="0"/>
                  <wp:docPr id="5" name="Grafik 5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1097280" cy="6350"/>
                  <wp:effectExtent l="0" t="0" r="0" b="0"/>
                  <wp:docPr id="4" name="Grafik 4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712470" cy="6350"/>
                  <wp:effectExtent l="0" t="0" r="0" b="0"/>
                  <wp:docPr id="3" name="Grafik 3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731520" cy="6350"/>
                  <wp:effectExtent l="0" t="0" r="0" b="0"/>
                  <wp:docPr id="2" name="Grafik 2" descr="http://www.wavecor.com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avecor.com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130" w:type="dxa"/>
            <w:gridSpan w:val="5"/>
            <w:hideMark/>
          </w:tcPr>
          <w:p w:rsidR="00DE23AD" w:rsidRPr="00DE23AD" w:rsidRDefault="00DE23AD" w:rsidP="00DE23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E2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TERMINAL NOMINAL DIMENSIONS (mm)</w:t>
            </w:r>
          </w:p>
        </w:tc>
        <w:tc>
          <w:tcPr>
            <w:tcW w:w="0" w:type="auto"/>
            <w:gridSpan w:val="2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rHeight w:val="345"/>
          <w:tblCellSpacing w:w="0" w:type="dxa"/>
        </w:trPr>
        <w:tc>
          <w:tcPr>
            <w:tcW w:w="0" w:type="auto"/>
            <w:gridSpan w:val="8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rHeight w:val="4395"/>
          <w:tblCellSpacing w:w="0" w:type="dxa"/>
        </w:trPr>
        <w:tc>
          <w:tcPr>
            <w:tcW w:w="0" w:type="auto"/>
            <w:gridSpan w:val="4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250" w:type="dxa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>
                  <wp:extent cx="3336290" cy="2787650"/>
                  <wp:effectExtent l="0" t="0" r="0" b="0"/>
                  <wp:docPr id="1" name="Grafik 1" descr="Wavecor-TW030WA09_10-termi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47" descr="Wavecor-TW030WA09_10-termi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27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E23AD" w:rsidRPr="00DE23AD">
        <w:trPr>
          <w:trHeight w:val="45"/>
          <w:tblCellSpacing w:w="0" w:type="dxa"/>
        </w:trPr>
        <w:tc>
          <w:tcPr>
            <w:tcW w:w="0" w:type="auto"/>
            <w:gridSpan w:val="8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de-DE"/>
              </w:rPr>
            </w:pPr>
          </w:p>
        </w:tc>
      </w:tr>
      <w:tr w:rsidR="00DE23AD" w:rsidRPr="00DE23AD">
        <w:trPr>
          <w:tblCellSpacing w:w="0" w:type="dxa"/>
        </w:trPr>
        <w:tc>
          <w:tcPr>
            <w:tcW w:w="0" w:type="auto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20" w:type="dxa"/>
            <w:gridSpan w:val="2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DE23A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Thickness, both terminals: 0.5 mm</w:t>
            </w:r>
            <w:r w:rsidRPr="00DE23A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br/>
              <w:t>Terminal plating: Gold</w:t>
            </w:r>
          </w:p>
        </w:tc>
        <w:tc>
          <w:tcPr>
            <w:tcW w:w="0" w:type="auto"/>
            <w:gridSpan w:val="3"/>
            <w:hideMark/>
          </w:tcPr>
          <w:p w:rsidR="00DE23AD" w:rsidRPr="00DE23AD" w:rsidRDefault="00DE23AD" w:rsidP="00DE2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C530F8" w:rsidRDefault="00C530F8">
      <w:pPr>
        <w:rPr>
          <w:lang w:val="en-US"/>
        </w:rPr>
      </w:pPr>
    </w:p>
    <w:p w:rsidR="00DE23AD" w:rsidRPr="00DE23AD" w:rsidRDefault="00DE23AD">
      <w:pPr>
        <w:rPr>
          <w:lang w:val="en-US"/>
        </w:rPr>
      </w:pPr>
      <w:bookmarkStart w:id="0" w:name="_GoBack"/>
      <w:bookmarkEnd w:id="0"/>
    </w:p>
    <w:sectPr w:rsidR="00DE23AD" w:rsidRPr="00DE2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BB8"/>
    <w:multiLevelType w:val="multilevel"/>
    <w:tmpl w:val="A1D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D"/>
    <w:rsid w:val="00C530F8"/>
    <w:rsid w:val="00D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23A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E23AD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23A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E23AD"/>
    <w:pPr>
      <w:spacing w:after="285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vecor.com/TW030WA09_10_outline_drawing_PD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wolfgang520</dc:creator>
  <cp:lastModifiedBy>wolfgang520</cp:lastModifiedBy>
  <cp:revision>1</cp:revision>
  <dcterms:created xsi:type="dcterms:W3CDTF">2013-09-16T16:47:00Z</dcterms:created>
  <dcterms:modified xsi:type="dcterms:W3CDTF">2013-09-16T16:48:00Z</dcterms:modified>
</cp:coreProperties>
</file>